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3F13" w:rsidRDefault="00B61871">
      <w:pPr>
        <w:pStyle w:val="BodyText"/>
        <w:ind w:left="3772"/>
        <w:rPr>
          <w:rFonts w:ascii="Times New Roman"/>
          <w:sz w:val="20"/>
        </w:rPr>
      </w:pPr>
      <w:r>
        <w:rPr>
          <w:rFonts w:ascii="Times New Roman"/>
          <w:noProof/>
          <w:sz w:val="20"/>
        </w:rPr>
        <w:drawing>
          <wp:inline distT="0" distB="0" distL="0" distR="0">
            <wp:extent cx="1950719" cy="69494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950719" cy="694944"/>
                    </a:xfrm>
                    <a:prstGeom prst="rect">
                      <a:avLst/>
                    </a:prstGeom>
                  </pic:spPr>
                </pic:pic>
              </a:graphicData>
            </a:graphic>
          </wp:inline>
        </w:drawing>
      </w:r>
    </w:p>
    <w:p w:rsidR="009F3F13" w:rsidRDefault="009F3F13">
      <w:pPr>
        <w:pStyle w:val="BodyText"/>
        <w:spacing w:before="4"/>
        <w:rPr>
          <w:rFonts w:ascii="Times New Roman"/>
          <w:sz w:val="13"/>
        </w:rPr>
      </w:pPr>
    </w:p>
    <w:p w:rsidR="00F02CA2" w:rsidRPr="00D36553" w:rsidRDefault="00F02CA2" w:rsidP="00F02CA2">
      <w:pPr>
        <w:spacing w:line="259" w:lineRule="auto"/>
        <w:ind w:left="360" w:right="192"/>
        <w:jc w:val="center"/>
        <w:rPr>
          <w:b/>
          <w:sz w:val="24"/>
          <w:szCs w:val="24"/>
        </w:rPr>
      </w:pPr>
      <w:r w:rsidRPr="00D36553">
        <w:rPr>
          <w:b/>
          <w:sz w:val="24"/>
          <w:szCs w:val="24"/>
        </w:rPr>
        <w:t xml:space="preserve">SPECIAL CALLED </w:t>
      </w:r>
      <w:r w:rsidR="00016EC6">
        <w:rPr>
          <w:b/>
          <w:sz w:val="24"/>
          <w:szCs w:val="24"/>
        </w:rPr>
        <w:t xml:space="preserve">BOARD </w:t>
      </w:r>
      <w:r w:rsidRPr="00D36553">
        <w:rPr>
          <w:b/>
          <w:sz w:val="24"/>
          <w:szCs w:val="24"/>
        </w:rPr>
        <w:t>MEETING AGENDA</w:t>
      </w:r>
    </w:p>
    <w:p w:rsidR="00F02CA2" w:rsidRPr="00D36553" w:rsidRDefault="00F02CA2" w:rsidP="00F02CA2">
      <w:pPr>
        <w:spacing w:after="143" w:line="259" w:lineRule="auto"/>
        <w:jc w:val="center"/>
        <w:rPr>
          <w:b/>
          <w:sz w:val="24"/>
          <w:szCs w:val="24"/>
        </w:rPr>
      </w:pPr>
      <w:r>
        <w:rPr>
          <w:b/>
          <w:sz w:val="24"/>
          <w:szCs w:val="24"/>
        </w:rPr>
        <w:t>April 6, 2022</w:t>
      </w:r>
    </w:p>
    <w:p w:rsidR="00F02CA2" w:rsidRDefault="00F02CA2" w:rsidP="00F02CA2">
      <w:pPr>
        <w:ind w:right="14"/>
      </w:pPr>
    </w:p>
    <w:p w:rsidR="00F02CA2" w:rsidRDefault="00F02CA2">
      <w:pPr>
        <w:pStyle w:val="BodyText"/>
        <w:spacing w:before="4"/>
        <w:rPr>
          <w:rFonts w:ascii="Times New Roman"/>
          <w:sz w:val="13"/>
        </w:rPr>
      </w:pPr>
    </w:p>
    <w:p w:rsidR="009F3F13" w:rsidRDefault="00B61871">
      <w:pPr>
        <w:spacing w:before="290" w:line="160" w:lineRule="auto"/>
        <w:ind w:left="232" w:right="201" w:hanging="4"/>
        <w:jc w:val="both"/>
        <w:rPr>
          <w:rFonts w:ascii="Arial Unicode MS"/>
          <w:sz w:val="24"/>
        </w:rPr>
      </w:pPr>
      <w:r>
        <w:rPr>
          <w:rFonts w:ascii="Arial Unicode MS"/>
          <w:color w:val="14151E"/>
          <w:sz w:val="24"/>
        </w:rPr>
        <w:t>The</w:t>
      </w:r>
      <w:r>
        <w:rPr>
          <w:rFonts w:ascii="Arial Unicode MS"/>
          <w:color w:val="14151E"/>
          <w:spacing w:val="-5"/>
          <w:sz w:val="24"/>
        </w:rPr>
        <w:t xml:space="preserve"> </w:t>
      </w:r>
      <w:r>
        <w:rPr>
          <w:rFonts w:ascii="Arial Unicode MS"/>
          <w:color w:val="14151E"/>
          <w:sz w:val="24"/>
        </w:rPr>
        <w:t>Board</w:t>
      </w:r>
      <w:r>
        <w:rPr>
          <w:rFonts w:ascii="Arial Unicode MS"/>
          <w:color w:val="14151E"/>
          <w:spacing w:val="-9"/>
          <w:sz w:val="24"/>
        </w:rPr>
        <w:t xml:space="preserve"> </w:t>
      </w:r>
      <w:r>
        <w:rPr>
          <w:rFonts w:ascii="Arial Unicode MS"/>
          <w:color w:val="14151E"/>
          <w:sz w:val="24"/>
        </w:rPr>
        <w:t>of</w:t>
      </w:r>
      <w:r>
        <w:rPr>
          <w:rFonts w:ascii="Arial Unicode MS"/>
          <w:color w:val="14151E"/>
          <w:spacing w:val="-19"/>
          <w:sz w:val="24"/>
        </w:rPr>
        <w:t xml:space="preserve"> </w:t>
      </w:r>
      <w:r>
        <w:rPr>
          <w:rFonts w:ascii="Arial Unicode MS"/>
          <w:color w:val="14151E"/>
          <w:sz w:val="24"/>
        </w:rPr>
        <w:t>Directors</w:t>
      </w:r>
      <w:r>
        <w:rPr>
          <w:rFonts w:ascii="Arial Unicode MS"/>
          <w:color w:val="14151E"/>
          <w:spacing w:val="-16"/>
          <w:sz w:val="24"/>
        </w:rPr>
        <w:t xml:space="preserve"> </w:t>
      </w:r>
      <w:r>
        <w:rPr>
          <w:rFonts w:ascii="Arial Unicode MS"/>
          <w:color w:val="14151E"/>
          <w:sz w:val="24"/>
        </w:rPr>
        <w:t>of</w:t>
      </w:r>
      <w:r>
        <w:rPr>
          <w:rFonts w:ascii="Arial Unicode MS"/>
          <w:color w:val="14151E"/>
          <w:spacing w:val="-18"/>
          <w:sz w:val="24"/>
        </w:rPr>
        <w:t xml:space="preserve"> </w:t>
      </w:r>
      <w:r>
        <w:rPr>
          <w:rFonts w:ascii="Arial Unicode MS"/>
          <w:color w:val="14151E"/>
          <w:sz w:val="24"/>
        </w:rPr>
        <w:t>the</w:t>
      </w:r>
      <w:r>
        <w:rPr>
          <w:rFonts w:ascii="Arial Unicode MS"/>
          <w:color w:val="14151E"/>
          <w:spacing w:val="-10"/>
          <w:sz w:val="24"/>
        </w:rPr>
        <w:t xml:space="preserve"> </w:t>
      </w:r>
      <w:r>
        <w:rPr>
          <w:rFonts w:ascii="Arial Unicode MS"/>
          <w:color w:val="14151E"/>
          <w:sz w:val="24"/>
        </w:rPr>
        <w:t>DeSoto</w:t>
      </w:r>
      <w:r>
        <w:rPr>
          <w:rFonts w:ascii="Arial Unicode MS"/>
          <w:color w:val="14151E"/>
          <w:spacing w:val="-4"/>
          <w:sz w:val="24"/>
        </w:rPr>
        <w:t xml:space="preserve"> </w:t>
      </w:r>
      <w:r>
        <w:rPr>
          <w:rFonts w:ascii="Arial Unicode MS"/>
          <w:color w:val="14151E"/>
          <w:sz w:val="24"/>
        </w:rPr>
        <w:t>Development</w:t>
      </w:r>
      <w:r>
        <w:rPr>
          <w:rFonts w:ascii="Arial Unicode MS"/>
          <w:color w:val="14151E"/>
          <w:spacing w:val="-2"/>
          <w:sz w:val="24"/>
        </w:rPr>
        <w:t xml:space="preserve"> </w:t>
      </w:r>
      <w:r>
        <w:rPr>
          <w:rFonts w:ascii="Arial Unicode MS"/>
          <w:color w:val="14151E"/>
          <w:sz w:val="24"/>
        </w:rPr>
        <w:t>Corporation</w:t>
      </w:r>
      <w:r>
        <w:rPr>
          <w:rFonts w:ascii="Arial Unicode MS"/>
          <w:color w:val="14151E"/>
          <w:spacing w:val="-8"/>
          <w:sz w:val="24"/>
        </w:rPr>
        <w:t xml:space="preserve"> </w:t>
      </w:r>
      <w:r>
        <w:rPr>
          <w:rFonts w:ascii="Arial Unicode MS"/>
          <w:color w:val="14151E"/>
          <w:sz w:val="24"/>
        </w:rPr>
        <w:t>(D</w:t>
      </w:r>
      <w:r w:rsidR="00E23CCC">
        <w:rPr>
          <w:rFonts w:ascii="Arial Unicode MS"/>
          <w:color w:val="14151E"/>
          <w:sz w:val="24"/>
        </w:rPr>
        <w:t>D</w:t>
      </w:r>
      <w:bookmarkStart w:id="0" w:name="_GoBack"/>
      <w:bookmarkEnd w:id="0"/>
      <w:r>
        <w:rPr>
          <w:rFonts w:ascii="Arial Unicode MS"/>
          <w:color w:val="14151E"/>
          <w:sz w:val="24"/>
        </w:rPr>
        <w:t>C)</w:t>
      </w:r>
      <w:r>
        <w:rPr>
          <w:rFonts w:ascii="Arial Unicode MS"/>
          <w:color w:val="14151E"/>
          <w:spacing w:val="3"/>
          <w:sz w:val="24"/>
        </w:rPr>
        <w:t xml:space="preserve"> </w:t>
      </w:r>
      <w:r>
        <w:rPr>
          <w:rFonts w:ascii="Arial Unicode MS"/>
          <w:color w:val="14151E"/>
          <w:sz w:val="24"/>
        </w:rPr>
        <w:t>will</w:t>
      </w:r>
      <w:r>
        <w:rPr>
          <w:rFonts w:ascii="Arial Unicode MS"/>
          <w:color w:val="14151E"/>
          <w:spacing w:val="-13"/>
          <w:sz w:val="24"/>
        </w:rPr>
        <w:t xml:space="preserve"> </w:t>
      </w:r>
      <w:r>
        <w:rPr>
          <w:rFonts w:ascii="Arial Unicode MS"/>
          <w:color w:val="14151E"/>
          <w:sz w:val="24"/>
        </w:rPr>
        <w:t>meet</w:t>
      </w:r>
      <w:r>
        <w:rPr>
          <w:rFonts w:ascii="Arial Unicode MS"/>
          <w:color w:val="14151E"/>
          <w:spacing w:val="-15"/>
          <w:sz w:val="24"/>
        </w:rPr>
        <w:t xml:space="preserve"> </w:t>
      </w:r>
      <w:r>
        <w:rPr>
          <w:rFonts w:ascii="Arial Unicode MS"/>
          <w:color w:val="14151E"/>
          <w:sz w:val="24"/>
        </w:rPr>
        <w:t>on</w:t>
      </w:r>
      <w:r>
        <w:rPr>
          <w:rFonts w:ascii="Arial Unicode MS"/>
          <w:color w:val="14151E"/>
          <w:spacing w:val="-5"/>
          <w:sz w:val="24"/>
        </w:rPr>
        <w:t xml:space="preserve"> </w:t>
      </w:r>
      <w:r w:rsidR="00F02CA2">
        <w:rPr>
          <w:b/>
          <w:color w:val="14151E"/>
          <w:sz w:val="24"/>
        </w:rPr>
        <w:t>Wednesday</w:t>
      </w:r>
      <w:r>
        <w:rPr>
          <w:b/>
          <w:color w:val="14151E"/>
          <w:sz w:val="24"/>
        </w:rPr>
        <w:t xml:space="preserve">, </w:t>
      </w:r>
      <w:r w:rsidR="00F02CA2">
        <w:rPr>
          <w:b/>
          <w:color w:val="14151E"/>
          <w:sz w:val="24"/>
        </w:rPr>
        <w:t>April 6,</w:t>
      </w:r>
      <w:r>
        <w:rPr>
          <w:b/>
          <w:color w:val="14151E"/>
          <w:spacing w:val="-2"/>
          <w:sz w:val="24"/>
        </w:rPr>
        <w:t xml:space="preserve"> </w:t>
      </w:r>
      <w:r>
        <w:rPr>
          <w:b/>
          <w:color w:val="14151E"/>
          <w:sz w:val="24"/>
        </w:rPr>
        <w:t>2022</w:t>
      </w:r>
      <w:r>
        <w:rPr>
          <w:b/>
          <w:color w:val="14151E"/>
          <w:spacing w:val="-5"/>
          <w:sz w:val="24"/>
        </w:rPr>
        <w:t xml:space="preserve"> </w:t>
      </w:r>
      <w:r>
        <w:rPr>
          <w:rFonts w:ascii="Arial Unicode MS"/>
          <w:color w:val="14151E"/>
          <w:sz w:val="24"/>
        </w:rPr>
        <w:t>at</w:t>
      </w:r>
      <w:r>
        <w:rPr>
          <w:rFonts w:ascii="Arial Unicode MS"/>
          <w:color w:val="14151E"/>
          <w:spacing w:val="-8"/>
          <w:sz w:val="24"/>
        </w:rPr>
        <w:t xml:space="preserve"> </w:t>
      </w:r>
      <w:r w:rsidR="00F02CA2">
        <w:rPr>
          <w:b/>
          <w:color w:val="14151E"/>
          <w:sz w:val="24"/>
        </w:rPr>
        <w:t>6:30 p</w:t>
      </w:r>
      <w:r>
        <w:rPr>
          <w:b/>
          <w:color w:val="14151E"/>
          <w:sz w:val="24"/>
        </w:rPr>
        <w:t>.m.</w:t>
      </w:r>
      <w:r>
        <w:rPr>
          <w:b/>
          <w:color w:val="14151E"/>
          <w:spacing w:val="-10"/>
          <w:sz w:val="24"/>
        </w:rPr>
        <w:t xml:space="preserve"> </w:t>
      </w:r>
      <w:r w:rsidR="00F02CA2">
        <w:rPr>
          <w:rFonts w:ascii="Arial Unicode MS"/>
          <w:color w:val="14151E"/>
          <w:sz w:val="24"/>
        </w:rPr>
        <w:t>at</w:t>
      </w:r>
      <w:r>
        <w:rPr>
          <w:rFonts w:ascii="Arial Unicode MS"/>
          <w:color w:val="14151E"/>
          <w:spacing w:val="-10"/>
          <w:sz w:val="24"/>
        </w:rPr>
        <w:t xml:space="preserve"> </w:t>
      </w:r>
      <w:r>
        <w:rPr>
          <w:rFonts w:ascii="Arial Unicode MS"/>
          <w:color w:val="14151E"/>
          <w:sz w:val="24"/>
        </w:rPr>
        <w:t>the</w:t>
      </w:r>
      <w:r>
        <w:rPr>
          <w:rFonts w:ascii="Arial Unicode MS"/>
          <w:color w:val="14151E"/>
          <w:spacing w:val="-7"/>
          <w:sz w:val="24"/>
        </w:rPr>
        <w:t xml:space="preserve"> </w:t>
      </w:r>
      <w:r w:rsidR="00F02CA2">
        <w:rPr>
          <w:b/>
          <w:color w:val="14151E"/>
          <w:sz w:val="24"/>
        </w:rPr>
        <w:t>High Point 67 Logistics Center</w:t>
      </w:r>
      <w:r>
        <w:rPr>
          <w:b/>
          <w:color w:val="14151E"/>
          <w:spacing w:val="-1"/>
          <w:sz w:val="24"/>
        </w:rPr>
        <w:t xml:space="preserve"> </w:t>
      </w:r>
      <w:r>
        <w:rPr>
          <w:rFonts w:ascii="Arial Unicode MS"/>
          <w:color w:val="14151E"/>
          <w:sz w:val="24"/>
        </w:rPr>
        <w:t xml:space="preserve">located </w:t>
      </w:r>
      <w:r w:rsidR="00F02CA2">
        <w:rPr>
          <w:rFonts w:ascii="Arial Unicode MS"/>
          <w:color w:val="14151E"/>
          <w:sz w:val="24"/>
        </w:rPr>
        <w:t>at</w:t>
      </w:r>
      <w:r>
        <w:rPr>
          <w:rFonts w:ascii="Arial Unicode MS"/>
          <w:color w:val="14151E"/>
          <w:spacing w:val="-6"/>
          <w:sz w:val="24"/>
        </w:rPr>
        <w:t xml:space="preserve"> </w:t>
      </w:r>
      <w:r w:rsidR="00F02CA2">
        <w:rPr>
          <w:rFonts w:ascii="Arial Unicode MS"/>
          <w:color w:val="14151E"/>
          <w:sz w:val="24"/>
        </w:rPr>
        <w:t>1649 S Hwy 67, Cedar Hill, TX 75104</w:t>
      </w:r>
      <w:r>
        <w:rPr>
          <w:rFonts w:ascii="Arial Unicode MS"/>
          <w:color w:val="14151E"/>
          <w:spacing w:val="-2"/>
          <w:sz w:val="24"/>
        </w:rPr>
        <w:t>.</w:t>
      </w:r>
    </w:p>
    <w:p w:rsidR="009F3F13" w:rsidRDefault="00E23CCC">
      <w:pPr>
        <w:pStyle w:val="BodyText"/>
        <w:spacing w:before="9"/>
        <w:rPr>
          <w:rFonts w:ascii="Arial Unicode MS"/>
          <w:sz w:val="21"/>
        </w:rPr>
      </w:pPr>
      <w:r>
        <w:pict>
          <v:group id="_x0000_s1029" style="position:absolute;margin-left:48pt;margin-top:21pt;width:502.1pt;height:38.05pt;z-index:-251657216;mso-wrap-distance-left:0;mso-wrap-distance-right:0;mso-position-horizontal-relative:page" coordorigin="960,420" coordsize="10042,761">
            <v:line id="_x0000_s1034" style="position:absolute" from="967,1181" to="967,422" strokecolor="#383440" strokeweight=".72pt"/>
            <v:line id="_x0000_s1033" style="position:absolute" from="10994,1181" to="10994,427" strokecolor="#2f2f38" strokeweight=".48pt"/>
            <v:line id="_x0000_s1032" style="position:absolute" from="965,425" to="11002,425" strokecolor="#4b4b50" strokeweight=".48pt"/>
            <v:line id="_x0000_s1031" style="position:absolute" from="960,1169" to="10997,1169" strokecolor="#47474b" strokeweight=".48pt"/>
            <v:shapetype id="_x0000_t202" coordsize="21600,21600" o:spt="202" path="m,l,21600r21600,l21600,xe">
              <v:stroke joinstyle="miter"/>
              <v:path gradientshapeok="t" o:connecttype="rect"/>
            </v:shapetype>
            <v:shape id="_x0000_s1030" type="#_x0000_t202" style="position:absolute;left:974;top:429;width:10016;height:735" filled="f" stroked="f">
              <v:textbox inset="0,0,0,0">
                <w:txbxContent>
                  <w:p w:rsidR="009F3F13" w:rsidRDefault="00B61871">
                    <w:pPr>
                      <w:spacing w:before="30" w:line="225" w:lineRule="auto"/>
                      <w:ind w:left="102" w:right="92" w:firstLine="3"/>
                      <w:jc w:val="both"/>
                      <w:rPr>
                        <w:rFonts w:ascii="Book Antiqua"/>
                        <w:sz w:val="20"/>
                      </w:rPr>
                    </w:pPr>
                    <w:r>
                      <w:rPr>
                        <w:rFonts w:ascii="Book Antiqua"/>
                        <w:color w:val="1F1F24"/>
                        <w:sz w:val="20"/>
                      </w:rPr>
                      <w:t>As authorized by Section 551.071(2) of the Texas Government Code, this meeting may be convened into closed Executive Session for the purpose of seeking confidential legal advice from the Corporation's attorney on any agenda item listed herein.</w:t>
                    </w:r>
                  </w:p>
                </w:txbxContent>
              </v:textbox>
            </v:shape>
            <w10:wrap type="topAndBottom" anchorx="page"/>
          </v:group>
        </w:pict>
      </w:r>
    </w:p>
    <w:p w:rsidR="00F02CA2" w:rsidRPr="00851032" w:rsidRDefault="00F02CA2" w:rsidP="00851032">
      <w:pPr>
        <w:pStyle w:val="Heading2"/>
        <w:tabs>
          <w:tab w:val="left" w:pos="564"/>
        </w:tabs>
        <w:spacing w:before="144"/>
        <w:ind w:left="342" w:firstLine="0"/>
        <w:rPr>
          <w:color w:val="12141E"/>
          <w:u w:val="none"/>
        </w:rPr>
      </w:pPr>
    </w:p>
    <w:p w:rsidR="009F3F13" w:rsidRPr="00F02CA2" w:rsidRDefault="00F02CA2" w:rsidP="00F02CA2">
      <w:pPr>
        <w:pStyle w:val="Heading2"/>
        <w:tabs>
          <w:tab w:val="left" w:pos="564"/>
        </w:tabs>
        <w:spacing w:before="144"/>
        <w:ind w:left="0" w:firstLine="0"/>
        <w:rPr>
          <w:color w:val="12141E"/>
          <w:u w:val="none"/>
        </w:rPr>
      </w:pPr>
      <w:r>
        <w:rPr>
          <w:color w:val="12141E"/>
          <w:w w:val="110"/>
          <w:u w:val="none"/>
        </w:rPr>
        <w:t xml:space="preserve"> A.</w:t>
      </w:r>
      <w:r w:rsidR="00851032">
        <w:rPr>
          <w:color w:val="12141E"/>
          <w:w w:val="110"/>
          <w:u w:val="none"/>
        </w:rPr>
        <w:t xml:space="preserve"> </w:t>
      </w:r>
      <w:r>
        <w:rPr>
          <w:color w:val="12141E"/>
          <w:w w:val="110"/>
          <w:u w:val="none"/>
        </w:rPr>
        <w:t xml:space="preserve"> </w:t>
      </w:r>
      <w:r w:rsidR="00B61871">
        <w:rPr>
          <w:color w:val="12141E"/>
          <w:w w:val="110"/>
          <w:u w:color="343840"/>
        </w:rPr>
        <w:t>REGULAR</w:t>
      </w:r>
      <w:r w:rsidR="00B61871">
        <w:rPr>
          <w:color w:val="12141E"/>
          <w:spacing w:val="-19"/>
          <w:w w:val="110"/>
          <w:u w:color="343840"/>
        </w:rPr>
        <w:t xml:space="preserve"> </w:t>
      </w:r>
      <w:r w:rsidR="00B61871">
        <w:rPr>
          <w:color w:val="12141E"/>
          <w:w w:val="110"/>
          <w:u w:color="343840"/>
        </w:rPr>
        <w:t>SESSION</w:t>
      </w:r>
      <w:r w:rsidR="00B61871">
        <w:rPr>
          <w:color w:val="12141E"/>
          <w:spacing w:val="-24"/>
          <w:w w:val="110"/>
          <w:u w:val="none"/>
        </w:rPr>
        <w:t xml:space="preserve"> </w:t>
      </w:r>
      <w:r w:rsidR="00B61871">
        <w:rPr>
          <w:color w:val="12141E"/>
          <w:w w:val="155"/>
          <w:u w:val="none"/>
        </w:rPr>
        <w:t>-</w:t>
      </w:r>
      <w:r w:rsidR="00B61871">
        <w:rPr>
          <w:color w:val="12141E"/>
          <w:spacing w:val="-47"/>
          <w:w w:val="155"/>
          <w:u w:val="none"/>
        </w:rPr>
        <w:t xml:space="preserve"> </w:t>
      </w:r>
      <w:r w:rsidR="00B61871">
        <w:rPr>
          <w:color w:val="12141E"/>
          <w:w w:val="110"/>
          <w:u w:val="none"/>
        </w:rPr>
        <w:t>CALL</w:t>
      </w:r>
      <w:r w:rsidR="00B61871">
        <w:rPr>
          <w:color w:val="12141E"/>
          <w:spacing w:val="-14"/>
          <w:w w:val="110"/>
          <w:u w:val="none"/>
        </w:rPr>
        <w:t xml:space="preserve"> </w:t>
      </w:r>
      <w:r w:rsidR="00B61871">
        <w:rPr>
          <w:color w:val="12141E"/>
          <w:w w:val="110"/>
          <w:u w:val="none"/>
        </w:rPr>
        <w:t>TO</w:t>
      </w:r>
      <w:r w:rsidR="00B61871">
        <w:rPr>
          <w:color w:val="12141E"/>
          <w:spacing w:val="-13"/>
          <w:w w:val="110"/>
          <w:u w:val="none"/>
        </w:rPr>
        <w:t xml:space="preserve"> </w:t>
      </w:r>
      <w:r w:rsidR="00B61871">
        <w:rPr>
          <w:color w:val="12141E"/>
          <w:w w:val="110"/>
          <w:u w:val="none"/>
        </w:rPr>
        <w:t>ORDER</w:t>
      </w:r>
    </w:p>
    <w:p w:rsidR="009F3F13" w:rsidRDefault="009F3F13">
      <w:pPr>
        <w:pStyle w:val="BodyText"/>
        <w:spacing w:before="7"/>
        <w:rPr>
          <w:b/>
          <w:sz w:val="23"/>
        </w:rPr>
      </w:pPr>
    </w:p>
    <w:p w:rsidR="009F3F13" w:rsidRDefault="009F3F13">
      <w:pPr>
        <w:spacing w:line="362" w:lineRule="auto"/>
      </w:pPr>
    </w:p>
    <w:p w:rsidR="00F02CA2" w:rsidRDefault="00F02CA2" w:rsidP="00F02CA2">
      <w:pPr>
        <w:spacing w:line="362" w:lineRule="auto"/>
        <w:sectPr w:rsidR="00F02CA2">
          <w:type w:val="continuous"/>
          <w:pgSz w:w="12240" w:h="15840"/>
          <w:pgMar w:top="1160" w:right="1140" w:bottom="280" w:left="860" w:header="720" w:footer="720" w:gutter="0"/>
          <w:cols w:space="720"/>
        </w:sectPr>
      </w:pPr>
    </w:p>
    <w:p w:rsidR="00F02CA2" w:rsidRDefault="00851032" w:rsidP="00851032">
      <w:pPr>
        <w:pStyle w:val="Heading2"/>
        <w:tabs>
          <w:tab w:val="left" w:pos="595"/>
        </w:tabs>
        <w:spacing w:before="99"/>
        <w:ind w:left="0" w:firstLine="0"/>
        <w:rPr>
          <w:color w:val="151720"/>
          <w:u w:val="none"/>
        </w:rPr>
      </w:pPr>
      <w:r>
        <w:rPr>
          <w:color w:val="151720"/>
          <w:u w:val="none"/>
        </w:rPr>
        <w:t xml:space="preserve"> B.   </w:t>
      </w:r>
      <w:r w:rsidR="00F02CA2">
        <w:rPr>
          <w:color w:val="151720"/>
          <w:u w:val="none"/>
        </w:rPr>
        <w:t>EXECUTIVE SESSION UNDER TEXAS GOVERNMENT</w:t>
      </w:r>
      <w:r w:rsidR="00F02CA2">
        <w:rPr>
          <w:color w:val="151720"/>
          <w:spacing w:val="-2"/>
          <w:u w:val="none"/>
        </w:rPr>
        <w:t xml:space="preserve"> </w:t>
      </w:r>
      <w:r w:rsidR="00F02CA2">
        <w:rPr>
          <w:color w:val="151720"/>
          <w:u w:val="none"/>
        </w:rPr>
        <w:t>CODE:</w:t>
      </w:r>
    </w:p>
    <w:p w:rsidR="00F02CA2" w:rsidRDefault="00851032" w:rsidP="00851032">
      <w:pPr>
        <w:spacing w:before="3"/>
        <w:rPr>
          <w:b/>
        </w:rPr>
      </w:pPr>
      <w:r>
        <w:rPr>
          <w:b/>
          <w:color w:val="12131B"/>
        </w:rPr>
        <w:t xml:space="preserve">        </w:t>
      </w:r>
      <w:r w:rsidR="00F02CA2">
        <w:rPr>
          <w:b/>
          <w:color w:val="12131B"/>
          <w:u w:val="single" w:color="34383B"/>
        </w:rPr>
        <w:t>Pursuant to Texas Government Code Section 551.087: Economic Development Deliberation</w:t>
      </w:r>
    </w:p>
    <w:p w:rsidR="00851032" w:rsidRDefault="00851032" w:rsidP="00851032">
      <w:pPr>
        <w:pStyle w:val="ListParagraph"/>
        <w:tabs>
          <w:tab w:val="left" w:pos="1190"/>
        </w:tabs>
        <w:spacing w:line="316" w:lineRule="exact"/>
        <w:ind w:left="1189" w:firstLine="0"/>
        <w:rPr>
          <w:rFonts w:ascii="Arial Unicode MS"/>
          <w:color w:val="1B1C21"/>
        </w:rPr>
      </w:pPr>
    </w:p>
    <w:p w:rsidR="00851032" w:rsidRDefault="00851032" w:rsidP="00851032">
      <w:pPr>
        <w:pStyle w:val="ListParagraph"/>
        <w:tabs>
          <w:tab w:val="left" w:pos="1190"/>
        </w:tabs>
        <w:spacing w:line="316" w:lineRule="exact"/>
        <w:ind w:left="1189" w:firstLine="0"/>
        <w:rPr>
          <w:color w:val="1C1C20"/>
        </w:rPr>
      </w:pPr>
      <w:r>
        <w:rPr>
          <w:color w:val="1C1C20"/>
        </w:rPr>
        <w:t xml:space="preserve">1. Consider and </w:t>
      </w:r>
      <w:proofErr w:type="gramStart"/>
      <w:r>
        <w:rPr>
          <w:color w:val="1C1C20"/>
        </w:rPr>
        <w:t>take action</w:t>
      </w:r>
      <w:proofErr w:type="gramEnd"/>
      <w:r>
        <w:rPr>
          <w:color w:val="1C1C20"/>
        </w:rPr>
        <w:t xml:space="preserve"> on a potential incentive agreement for Project Maple.</w:t>
      </w:r>
    </w:p>
    <w:p w:rsidR="00F02CA2" w:rsidRDefault="00F02CA2" w:rsidP="00F02CA2">
      <w:pPr>
        <w:pStyle w:val="BodyText"/>
        <w:spacing w:before="4"/>
        <w:rPr>
          <w:rFonts w:ascii="Arial Unicode MS"/>
          <w:sz w:val="25"/>
        </w:rPr>
      </w:pPr>
    </w:p>
    <w:p w:rsidR="00F02CA2" w:rsidRDefault="00851032" w:rsidP="00851032">
      <w:pPr>
        <w:pStyle w:val="Heading2"/>
        <w:tabs>
          <w:tab w:val="left" w:pos="581"/>
        </w:tabs>
        <w:ind w:left="90" w:firstLine="0"/>
        <w:rPr>
          <w:color w:val="151520"/>
          <w:u w:val="none"/>
        </w:rPr>
      </w:pPr>
      <w:r>
        <w:rPr>
          <w:color w:val="151520"/>
          <w:u w:val="none"/>
        </w:rPr>
        <w:t xml:space="preserve">C.   </w:t>
      </w:r>
      <w:r w:rsidR="00F02CA2">
        <w:rPr>
          <w:color w:val="151520"/>
          <w:u w:color="38383B"/>
        </w:rPr>
        <w:t>RECONVENE INTO OPEN</w:t>
      </w:r>
      <w:r w:rsidR="00F02CA2">
        <w:rPr>
          <w:color w:val="151520"/>
          <w:spacing w:val="-9"/>
          <w:u w:color="38383B"/>
        </w:rPr>
        <w:t xml:space="preserve"> </w:t>
      </w:r>
      <w:r w:rsidR="00F02CA2">
        <w:rPr>
          <w:color w:val="151520"/>
          <w:u w:color="38383B"/>
        </w:rPr>
        <w:t>SESSION</w:t>
      </w:r>
    </w:p>
    <w:p w:rsidR="00F02CA2" w:rsidRDefault="00F02CA2" w:rsidP="00F02CA2">
      <w:pPr>
        <w:pStyle w:val="BodyText"/>
        <w:spacing w:before="6"/>
        <w:rPr>
          <w:b/>
        </w:rPr>
      </w:pPr>
    </w:p>
    <w:p w:rsidR="00F02CA2" w:rsidRPr="00851032" w:rsidRDefault="00851032" w:rsidP="00851032">
      <w:pPr>
        <w:tabs>
          <w:tab w:val="left" w:pos="574"/>
        </w:tabs>
        <w:rPr>
          <w:b/>
          <w:color w:val="141620"/>
        </w:rPr>
      </w:pPr>
      <w:r>
        <w:rPr>
          <w:b/>
          <w:color w:val="141620"/>
        </w:rPr>
        <w:t xml:space="preserve">  D.   </w:t>
      </w:r>
      <w:r w:rsidR="00F02CA2" w:rsidRPr="00851032">
        <w:rPr>
          <w:b/>
          <w:color w:val="141620"/>
          <w:u w:val="single" w:color="383840"/>
        </w:rPr>
        <w:t>ACTION AS RESULT OF EXECUTIVE</w:t>
      </w:r>
      <w:r w:rsidR="00F02CA2" w:rsidRPr="00851032">
        <w:rPr>
          <w:b/>
          <w:color w:val="141620"/>
          <w:spacing w:val="-22"/>
          <w:u w:val="single" w:color="383840"/>
        </w:rPr>
        <w:t xml:space="preserve"> </w:t>
      </w:r>
      <w:r w:rsidR="00F02CA2" w:rsidRPr="00851032">
        <w:rPr>
          <w:b/>
          <w:color w:val="141620"/>
          <w:u w:val="single" w:color="383840"/>
        </w:rPr>
        <w:t>SESSION</w:t>
      </w:r>
    </w:p>
    <w:p w:rsidR="00F02CA2" w:rsidRDefault="00F02CA2" w:rsidP="00F02CA2">
      <w:pPr>
        <w:pStyle w:val="BodyText"/>
        <w:spacing w:before="13"/>
        <w:rPr>
          <w:rFonts w:ascii="Arial Unicode MS"/>
        </w:rPr>
      </w:pPr>
    </w:p>
    <w:p w:rsidR="00F02CA2" w:rsidRDefault="00851032" w:rsidP="00851032">
      <w:pPr>
        <w:pStyle w:val="Heading2"/>
        <w:tabs>
          <w:tab w:val="left" w:pos="556"/>
          <w:tab w:val="left" w:pos="557"/>
        </w:tabs>
        <w:ind w:left="0" w:firstLine="0"/>
        <w:rPr>
          <w:color w:val="12121D"/>
          <w:u w:val="none"/>
        </w:rPr>
      </w:pPr>
      <w:r>
        <w:rPr>
          <w:color w:val="12121D"/>
          <w:u w:val="none"/>
        </w:rPr>
        <w:t xml:space="preserve">  E.   </w:t>
      </w:r>
      <w:r w:rsidR="00F02CA2">
        <w:rPr>
          <w:color w:val="12121D"/>
          <w:u w:color="34343B"/>
        </w:rPr>
        <w:t>ADJOURNMENT</w:t>
      </w:r>
    </w:p>
    <w:p w:rsidR="00F02CA2" w:rsidRDefault="00F02CA2" w:rsidP="00F02CA2">
      <w:pPr>
        <w:pStyle w:val="BodyText"/>
        <w:spacing w:before="7"/>
        <w:rPr>
          <w:b/>
          <w:sz w:val="24"/>
        </w:rPr>
      </w:pPr>
    </w:p>
    <w:p w:rsidR="00851032" w:rsidRPr="00170FC8" w:rsidRDefault="00F02CA2" w:rsidP="00170FC8">
      <w:pPr>
        <w:spacing w:line="156" w:lineRule="auto"/>
        <w:ind w:left="197" w:right="223" w:firstLine="12"/>
        <w:jc w:val="both"/>
        <w:rPr>
          <w:rFonts w:ascii="Arial Unicode MS"/>
          <w:sz w:val="20"/>
        </w:rPr>
      </w:pPr>
      <w:r>
        <w:rPr>
          <w:rFonts w:ascii="Arial Unicode MS"/>
          <w:color w:val="16161E"/>
          <w:sz w:val="20"/>
        </w:rPr>
        <w:t xml:space="preserve">I, the undersigned authority, do hereby certify that this Notice of Meeting was posted in accordance with the regulations of the Texas Open Meetings Act to the City's website </w:t>
      </w:r>
      <w:hyperlink r:id="rId6">
        <w:r>
          <w:rPr>
            <w:rFonts w:ascii="Arial Unicode MS"/>
            <w:color w:val="1E3094"/>
            <w:sz w:val="20"/>
            <w:u w:val="single" w:color="385097"/>
          </w:rPr>
          <w:t>www.desototexas</w:t>
        </w:r>
        <w:r>
          <w:rPr>
            <w:rFonts w:ascii="Arial Unicode MS"/>
            <w:color w:val="3450AB"/>
            <w:sz w:val="20"/>
            <w:u w:val="single" w:color="385097"/>
          </w:rPr>
          <w:t>.</w:t>
        </w:r>
        <w:r>
          <w:rPr>
            <w:rFonts w:ascii="Arial Unicode MS"/>
            <w:color w:val="1E3094"/>
            <w:sz w:val="20"/>
            <w:u w:val="single" w:color="385097"/>
          </w:rPr>
          <w:t>gov</w:t>
        </w:r>
        <w:r>
          <w:rPr>
            <w:rFonts w:ascii="Arial Unicode MS"/>
            <w:color w:val="1E3094"/>
            <w:sz w:val="20"/>
          </w:rPr>
          <w:t xml:space="preserve"> </w:t>
        </w:r>
      </w:hyperlink>
      <w:r>
        <w:rPr>
          <w:rFonts w:ascii="Arial Unicode MS"/>
          <w:color w:val="16161E"/>
          <w:sz w:val="20"/>
        </w:rPr>
        <w:t xml:space="preserve">and the DDC's website </w:t>
      </w:r>
      <w:hyperlink r:id="rId7">
        <w:r>
          <w:rPr>
            <w:rFonts w:ascii="Arial Unicode MS"/>
            <w:color w:val="1E3094"/>
            <w:position w:val="1"/>
            <w:sz w:val="20"/>
            <w:u w:val="single" w:color="3B4B9C"/>
          </w:rPr>
          <w:t>www.dedc.org</w:t>
        </w:r>
      </w:hyperlink>
      <w:r>
        <w:rPr>
          <w:rFonts w:ascii="Arial Unicode MS"/>
          <w:color w:val="1E3094"/>
          <w:position w:val="1"/>
          <w:sz w:val="20"/>
        </w:rPr>
        <w:t xml:space="preserve"> </w:t>
      </w:r>
      <w:r>
        <w:rPr>
          <w:rFonts w:ascii="Arial Unicode MS"/>
          <w:color w:val="16161E"/>
          <w:position w:val="2"/>
          <w:sz w:val="20"/>
        </w:rPr>
        <w:t xml:space="preserve">and said Notice was posted on the following date and time: </w:t>
      </w:r>
      <w:r w:rsidR="00851032">
        <w:rPr>
          <w:rFonts w:ascii="Gill Sans MT"/>
          <w:b/>
          <w:color w:val="16161E"/>
          <w:position w:val="2"/>
          <w:sz w:val="20"/>
        </w:rPr>
        <w:t>April 3</w:t>
      </w:r>
      <w:r>
        <w:rPr>
          <w:rFonts w:ascii="Gill Sans MT"/>
          <w:b/>
          <w:color w:val="16161E"/>
          <w:position w:val="2"/>
          <w:sz w:val="20"/>
        </w:rPr>
        <w:t>, 2022 b</w:t>
      </w:r>
      <w:r>
        <w:rPr>
          <w:rFonts w:ascii="Gill Sans MT"/>
          <w:b/>
          <w:color w:val="16161E"/>
          <w:position w:val="3"/>
          <w:sz w:val="20"/>
        </w:rPr>
        <w:t xml:space="preserve">y </w:t>
      </w:r>
      <w:r w:rsidR="00851032">
        <w:rPr>
          <w:rFonts w:ascii="Gill Sans MT"/>
          <w:b/>
          <w:color w:val="16161E"/>
          <w:position w:val="2"/>
          <w:sz w:val="20"/>
        </w:rPr>
        <w:t>5:30 P</w:t>
      </w:r>
      <w:r>
        <w:rPr>
          <w:rFonts w:ascii="Gill Sans MT"/>
          <w:b/>
          <w:color w:val="16161E"/>
          <w:position w:val="2"/>
          <w:sz w:val="20"/>
        </w:rPr>
        <w:t>.M.</w:t>
      </w:r>
      <w:r>
        <w:rPr>
          <w:rFonts w:ascii="Gill Sans MT"/>
          <w:b/>
          <w:color w:val="16161E"/>
          <w:sz w:val="20"/>
        </w:rPr>
        <w:t xml:space="preserve">, </w:t>
      </w:r>
      <w:r>
        <w:rPr>
          <w:rFonts w:ascii="Arial Unicode MS"/>
          <w:color w:val="16161E"/>
          <w:sz w:val="20"/>
        </w:rPr>
        <w:t>and remained so posted at least two hours after said meeting was convened.</w:t>
      </w:r>
    </w:p>
    <w:p w:rsidR="00851032" w:rsidRDefault="00851032">
      <w:pPr>
        <w:spacing w:line="362" w:lineRule="auto"/>
        <w:rPr>
          <w:b/>
        </w:rPr>
      </w:pPr>
    </w:p>
    <w:p w:rsidR="00851032" w:rsidRDefault="00851032">
      <w:pPr>
        <w:spacing w:line="362" w:lineRule="auto"/>
        <w:rPr>
          <w:b/>
        </w:rPr>
      </w:pPr>
      <w:r>
        <w:rPr>
          <w:b/>
        </w:rPr>
        <w:tab/>
      </w:r>
      <w:r>
        <w:rPr>
          <w:b/>
        </w:rPr>
        <w:tab/>
      </w:r>
      <w:r>
        <w:rPr>
          <w:b/>
        </w:rPr>
        <w:tab/>
      </w:r>
      <w:r>
        <w:rPr>
          <w:b/>
        </w:rPr>
        <w:tab/>
      </w:r>
      <w:r>
        <w:rPr>
          <w:b/>
        </w:rPr>
        <w:tab/>
      </w:r>
      <w:r>
        <w:rPr>
          <w:b/>
        </w:rPr>
        <w:tab/>
      </w:r>
      <w:r>
        <w:rPr>
          <w:b/>
        </w:rPr>
        <w:tab/>
        <w:t>_____________________________</w:t>
      </w:r>
    </w:p>
    <w:p w:rsidR="00851032" w:rsidRPr="00170FC8" w:rsidRDefault="00851032" w:rsidP="00170FC8">
      <w:pPr>
        <w:spacing w:line="362" w:lineRule="auto"/>
        <w:rPr>
          <w:b/>
        </w:rPr>
        <w:sectPr w:rsidR="00851032" w:rsidRPr="00170FC8">
          <w:type w:val="continuous"/>
          <w:pgSz w:w="12240" w:h="15840"/>
          <w:pgMar w:top="1160" w:right="1140" w:bottom="280" w:left="860" w:header="720" w:footer="720" w:gutter="0"/>
          <w:cols w:space="720"/>
        </w:sectPr>
      </w:pPr>
      <w:r>
        <w:rPr>
          <w:b/>
        </w:rPr>
        <w:tab/>
      </w:r>
      <w:r>
        <w:rPr>
          <w:b/>
        </w:rPr>
        <w:tab/>
      </w:r>
      <w:r>
        <w:rPr>
          <w:b/>
        </w:rPr>
        <w:tab/>
      </w:r>
      <w:r>
        <w:rPr>
          <w:b/>
        </w:rPr>
        <w:tab/>
      </w:r>
      <w:r>
        <w:rPr>
          <w:b/>
        </w:rPr>
        <w:tab/>
      </w:r>
      <w:r>
        <w:rPr>
          <w:b/>
        </w:rPr>
        <w:tab/>
      </w:r>
      <w:r>
        <w:rPr>
          <w:b/>
        </w:rPr>
        <w:tab/>
        <w:t>J. Matt Carlson, Executive Directo</w:t>
      </w:r>
      <w:r w:rsidR="00170FC8">
        <w:rPr>
          <w:b/>
        </w:rPr>
        <w:t>r</w:t>
      </w:r>
    </w:p>
    <w:p w:rsidR="009F3F13" w:rsidRPr="00B61871" w:rsidRDefault="009F3F13" w:rsidP="00170FC8">
      <w:pPr>
        <w:tabs>
          <w:tab w:val="left" w:pos="1293"/>
        </w:tabs>
        <w:spacing w:before="247" w:line="153" w:lineRule="auto"/>
        <w:ind w:right="1260"/>
        <w:rPr>
          <w:rFonts w:ascii="Arial Unicode MS"/>
          <w:sz w:val="20"/>
        </w:rPr>
      </w:pPr>
    </w:p>
    <w:sectPr w:rsidR="009F3F13" w:rsidRPr="00B61871">
      <w:pgSz w:w="12240" w:h="15840"/>
      <w:pgMar w:top="460" w:right="114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altName w:val="Book Antiqua"/>
    <w:panose1 w:val="02040602050305030304"/>
    <w:charset w:val="00"/>
    <w:family w:val="roman"/>
    <w:pitch w:val="variable"/>
    <w:sig w:usb0="00000287" w:usb1="00000000" w:usb2="00000000" w:usb3="00000000" w:csb0="000000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A67E9"/>
    <w:multiLevelType w:val="hybridMultilevel"/>
    <w:tmpl w:val="5E74E04E"/>
    <w:lvl w:ilvl="0" w:tplc="B8A064A2">
      <w:start w:val="1"/>
      <w:numFmt w:val="upperLetter"/>
      <w:lvlText w:val="%1."/>
      <w:lvlJc w:val="left"/>
      <w:pPr>
        <w:ind w:left="342" w:hanging="342"/>
        <w:jc w:val="left"/>
      </w:pPr>
      <w:rPr>
        <w:rFonts w:hint="default"/>
        <w:b/>
        <w:bCs/>
        <w:spacing w:val="-1"/>
        <w:w w:val="89"/>
      </w:rPr>
    </w:lvl>
    <w:lvl w:ilvl="1" w:tplc="F83CCAFA">
      <w:start w:val="1"/>
      <w:numFmt w:val="decimal"/>
      <w:lvlText w:val="%2."/>
      <w:lvlJc w:val="left"/>
      <w:pPr>
        <w:ind w:left="1276" w:hanging="371"/>
        <w:jc w:val="left"/>
      </w:pPr>
      <w:rPr>
        <w:rFonts w:hint="default"/>
        <w:b/>
        <w:bCs/>
        <w:spacing w:val="-1"/>
        <w:w w:val="96"/>
      </w:rPr>
    </w:lvl>
    <w:lvl w:ilvl="2" w:tplc="615EAD32">
      <w:numFmt w:val="bullet"/>
      <w:lvlText w:val="•"/>
      <w:lvlJc w:val="left"/>
      <w:pPr>
        <w:ind w:left="1260" w:hanging="371"/>
      </w:pPr>
      <w:rPr>
        <w:rFonts w:hint="default"/>
      </w:rPr>
    </w:lvl>
    <w:lvl w:ilvl="3" w:tplc="09FA0EEA">
      <w:numFmt w:val="bullet"/>
      <w:lvlText w:val="•"/>
      <w:lvlJc w:val="left"/>
      <w:pPr>
        <w:ind w:left="1280" w:hanging="371"/>
      </w:pPr>
      <w:rPr>
        <w:rFonts w:hint="default"/>
      </w:rPr>
    </w:lvl>
    <w:lvl w:ilvl="4" w:tplc="A1F26BAC">
      <w:numFmt w:val="bullet"/>
      <w:lvlText w:val="•"/>
      <w:lvlJc w:val="left"/>
      <w:pPr>
        <w:ind w:left="1300" w:hanging="371"/>
      </w:pPr>
      <w:rPr>
        <w:rFonts w:hint="default"/>
      </w:rPr>
    </w:lvl>
    <w:lvl w:ilvl="5" w:tplc="27D45CA2">
      <w:numFmt w:val="bullet"/>
      <w:lvlText w:val="•"/>
      <w:lvlJc w:val="left"/>
      <w:pPr>
        <w:ind w:left="1620" w:hanging="371"/>
      </w:pPr>
      <w:rPr>
        <w:rFonts w:hint="default"/>
      </w:rPr>
    </w:lvl>
    <w:lvl w:ilvl="6" w:tplc="2DDC95C8">
      <w:numFmt w:val="bullet"/>
      <w:lvlText w:val="•"/>
      <w:lvlJc w:val="left"/>
      <w:pPr>
        <w:ind w:left="3344" w:hanging="371"/>
      </w:pPr>
      <w:rPr>
        <w:rFonts w:hint="default"/>
      </w:rPr>
    </w:lvl>
    <w:lvl w:ilvl="7" w:tplc="AFD03B62">
      <w:numFmt w:val="bullet"/>
      <w:lvlText w:val="•"/>
      <w:lvlJc w:val="left"/>
      <w:pPr>
        <w:ind w:left="5068" w:hanging="371"/>
      </w:pPr>
      <w:rPr>
        <w:rFonts w:hint="default"/>
      </w:rPr>
    </w:lvl>
    <w:lvl w:ilvl="8" w:tplc="9A7AB9F6">
      <w:numFmt w:val="bullet"/>
      <w:lvlText w:val="•"/>
      <w:lvlJc w:val="left"/>
      <w:pPr>
        <w:ind w:left="6792" w:hanging="371"/>
      </w:pPr>
      <w:rPr>
        <w:rFonts w:hint="default"/>
      </w:rPr>
    </w:lvl>
  </w:abstractNum>
  <w:abstractNum w:abstractNumId="1" w15:restartNumberingAfterBreak="0">
    <w:nsid w:val="64B254C6"/>
    <w:multiLevelType w:val="hybridMultilevel"/>
    <w:tmpl w:val="5E74E04E"/>
    <w:lvl w:ilvl="0" w:tplc="B8A064A2">
      <w:start w:val="1"/>
      <w:numFmt w:val="upperLetter"/>
      <w:lvlText w:val="%1."/>
      <w:lvlJc w:val="left"/>
      <w:pPr>
        <w:ind w:left="432" w:hanging="342"/>
        <w:jc w:val="left"/>
      </w:pPr>
      <w:rPr>
        <w:rFonts w:hint="default"/>
        <w:b/>
        <w:bCs/>
        <w:spacing w:val="-1"/>
        <w:w w:val="89"/>
      </w:rPr>
    </w:lvl>
    <w:lvl w:ilvl="1" w:tplc="F83CCAFA">
      <w:start w:val="1"/>
      <w:numFmt w:val="decimal"/>
      <w:lvlText w:val="%2."/>
      <w:lvlJc w:val="left"/>
      <w:pPr>
        <w:ind w:left="1366" w:hanging="371"/>
        <w:jc w:val="left"/>
      </w:pPr>
      <w:rPr>
        <w:rFonts w:hint="default"/>
        <w:b/>
        <w:bCs/>
        <w:spacing w:val="-1"/>
        <w:w w:val="96"/>
      </w:rPr>
    </w:lvl>
    <w:lvl w:ilvl="2" w:tplc="615EAD32">
      <w:numFmt w:val="bullet"/>
      <w:lvlText w:val="•"/>
      <w:lvlJc w:val="left"/>
      <w:pPr>
        <w:ind w:left="1350" w:hanging="371"/>
      </w:pPr>
      <w:rPr>
        <w:rFonts w:hint="default"/>
      </w:rPr>
    </w:lvl>
    <w:lvl w:ilvl="3" w:tplc="09FA0EEA">
      <w:numFmt w:val="bullet"/>
      <w:lvlText w:val="•"/>
      <w:lvlJc w:val="left"/>
      <w:pPr>
        <w:ind w:left="1370" w:hanging="371"/>
      </w:pPr>
      <w:rPr>
        <w:rFonts w:hint="default"/>
      </w:rPr>
    </w:lvl>
    <w:lvl w:ilvl="4" w:tplc="A1F26BAC">
      <w:numFmt w:val="bullet"/>
      <w:lvlText w:val="•"/>
      <w:lvlJc w:val="left"/>
      <w:pPr>
        <w:ind w:left="1390" w:hanging="371"/>
      </w:pPr>
      <w:rPr>
        <w:rFonts w:hint="default"/>
      </w:rPr>
    </w:lvl>
    <w:lvl w:ilvl="5" w:tplc="27D45CA2">
      <w:numFmt w:val="bullet"/>
      <w:lvlText w:val="•"/>
      <w:lvlJc w:val="left"/>
      <w:pPr>
        <w:ind w:left="1710" w:hanging="371"/>
      </w:pPr>
      <w:rPr>
        <w:rFonts w:hint="default"/>
      </w:rPr>
    </w:lvl>
    <w:lvl w:ilvl="6" w:tplc="2DDC95C8">
      <w:numFmt w:val="bullet"/>
      <w:lvlText w:val="•"/>
      <w:lvlJc w:val="left"/>
      <w:pPr>
        <w:ind w:left="3434" w:hanging="371"/>
      </w:pPr>
      <w:rPr>
        <w:rFonts w:hint="default"/>
      </w:rPr>
    </w:lvl>
    <w:lvl w:ilvl="7" w:tplc="AFD03B62">
      <w:numFmt w:val="bullet"/>
      <w:lvlText w:val="•"/>
      <w:lvlJc w:val="left"/>
      <w:pPr>
        <w:ind w:left="5158" w:hanging="371"/>
      </w:pPr>
      <w:rPr>
        <w:rFonts w:hint="default"/>
      </w:rPr>
    </w:lvl>
    <w:lvl w:ilvl="8" w:tplc="9A7AB9F6">
      <w:numFmt w:val="bullet"/>
      <w:lvlText w:val="•"/>
      <w:lvlJc w:val="left"/>
      <w:pPr>
        <w:ind w:left="6882" w:hanging="37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9F3F13"/>
    <w:rsid w:val="00016EC6"/>
    <w:rsid w:val="00156C53"/>
    <w:rsid w:val="00170FC8"/>
    <w:rsid w:val="002C4C60"/>
    <w:rsid w:val="00407A83"/>
    <w:rsid w:val="00851032"/>
    <w:rsid w:val="009F3F13"/>
    <w:rsid w:val="00B61871"/>
    <w:rsid w:val="00E23CCC"/>
    <w:rsid w:val="00F02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807406C"/>
  <w15:docId w15:val="{12881EC1-559D-4A5B-B602-A661A835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34" w:right="2608"/>
      <w:jc w:val="center"/>
      <w:outlineLvl w:val="0"/>
    </w:pPr>
    <w:rPr>
      <w:rFonts w:ascii="Times New Roman" w:eastAsia="Times New Roman" w:hAnsi="Times New Roman" w:cs="Times New Roman"/>
      <w:sz w:val="28"/>
      <w:szCs w:val="28"/>
    </w:rPr>
  </w:style>
  <w:style w:type="paragraph" w:styleId="Heading2">
    <w:name w:val="heading 2"/>
    <w:basedOn w:val="Normal"/>
    <w:uiPriority w:val="9"/>
    <w:unhideWhenUsed/>
    <w:qFormat/>
    <w:pPr>
      <w:ind w:left="580" w:hanging="357"/>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580" w:hanging="357"/>
    </w:pPr>
  </w:style>
  <w:style w:type="paragraph" w:customStyle="1" w:styleId="TableParagraph">
    <w:name w:val="Table Paragraph"/>
    <w:basedOn w:val="Normal"/>
    <w:uiPriority w:val="1"/>
    <w:qFormat/>
  </w:style>
  <w:style w:type="paragraph" w:styleId="NoSpacing">
    <w:name w:val="No Spacing"/>
    <w:uiPriority w:val="1"/>
    <w:qFormat/>
    <w:rsid w:val="0085103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d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ototexas.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188</Words>
  <Characters>1005</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Melba</dc:creator>
  <cp:lastModifiedBy>Hill, Melba</cp:lastModifiedBy>
  <cp:revision>7</cp:revision>
  <dcterms:created xsi:type="dcterms:W3CDTF">2022-04-03T21:47:00Z</dcterms:created>
  <dcterms:modified xsi:type="dcterms:W3CDTF">2022-04-03T22:09:00Z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2022-02-19T00:00:00Z</vt:filetime>
  </property>
  <property fmtid="{D5CDD505-2E9C-101B-9397-08002B2CF9AE}" pid="3" name="Creator">
    <vt:lpwstr>RICOH MP C2504</vt:lpwstr>
  </property>
  <property fmtid="{D5CDD505-2E9C-101B-9397-08002B2CF9AE}" pid="4" name="LastSaved">
    <vt:filetime>2022-04-03T00:00:00Z</vt:filetime>
  </property>
</Properties>
</file>